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2411" w:rsidRDefault="001C4A93">
      <w:pPr>
        <w:spacing w:before="240" w:after="240"/>
        <w:rPr>
          <w:sz w:val="40"/>
          <w:szCs w:val="40"/>
        </w:rPr>
      </w:pPr>
      <w:r>
        <w:rPr>
          <w:sz w:val="40"/>
          <w:szCs w:val="40"/>
        </w:rPr>
        <w:t>Fourth Grade</w:t>
      </w:r>
    </w:p>
    <w:p w14:paraId="00000002" w14:textId="77777777" w:rsidR="000D2411" w:rsidRDefault="001C4A93">
      <w:pPr>
        <w:spacing w:before="240" w:after="240"/>
      </w:pPr>
      <w:r>
        <w:t>N/A</w:t>
      </w:r>
    </w:p>
    <w:p w14:paraId="00000003" w14:textId="77777777" w:rsidR="000D2411" w:rsidRDefault="001C4A93">
      <w:pPr>
        <w:spacing w:before="240" w:after="240"/>
      </w:pPr>
      <w:r>
        <w:t xml:space="preserve">*Fourth Grade Standards cover the understanding of America from 1600-1800. </w:t>
      </w:r>
    </w:p>
    <w:p w14:paraId="00000004" w14:textId="77777777" w:rsidR="000D2411" w:rsidRDefault="001C4A93">
      <w:pPr>
        <w:spacing w:before="240" w:after="240"/>
        <w:rPr>
          <w:sz w:val="40"/>
          <w:szCs w:val="40"/>
        </w:rPr>
      </w:pPr>
      <w:r>
        <w:rPr>
          <w:sz w:val="40"/>
          <w:szCs w:val="40"/>
        </w:rPr>
        <w:t>Fifth grade</w:t>
      </w:r>
    </w:p>
    <w:p w14:paraId="00000005" w14:textId="77777777" w:rsidR="000D2411" w:rsidRDefault="001C4A93">
      <w:pPr>
        <w:spacing w:before="240" w:after="240"/>
      </w:pPr>
      <w:r>
        <w:t>Standard 2: Demonstrate an understanding of how international events and conditions during the early 20th Century (i.e., 1910–1940) affected the United States and South Carolina.</w:t>
      </w:r>
    </w:p>
    <w:p w14:paraId="00000006" w14:textId="77777777" w:rsidR="000D2411" w:rsidRDefault="001C4A93">
      <w:pPr>
        <w:spacing w:before="240" w:after="240"/>
      </w:pPr>
      <w:r>
        <w:t>Enduring Understanding: In the early 20th Century, the economies of the Unite</w:t>
      </w:r>
      <w:r>
        <w:t xml:space="preserve">d States and South Carolina experienced a boom-and-bust period. This situation led to significant government intervention </w:t>
      </w:r>
      <w:proofErr w:type="gramStart"/>
      <w:r>
        <w:t>in order to</w:t>
      </w:r>
      <w:proofErr w:type="gramEnd"/>
      <w:r>
        <w:t xml:space="preserve"> stimulate the economy.</w:t>
      </w:r>
    </w:p>
    <w:p w14:paraId="00000007" w14:textId="77777777" w:rsidR="000D2411" w:rsidRDefault="001C4A93">
      <w:pPr>
        <w:spacing w:before="240" w:after="240"/>
      </w:pPr>
      <w:r>
        <w:t>The student will:</w:t>
      </w:r>
    </w:p>
    <w:p w14:paraId="00000008" w14:textId="77777777" w:rsidR="000D2411" w:rsidRDefault="001C4A93">
      <w:pPr>
        <w:spacing w:before="240" w:after="240"/>
      </w:pPr>
      <w:r>
        <w:t>5.2.P Summarize how the role of the federal government expanded during the period</w:t>
      </w:r>
      <w:r>
        <w:t>.</w:t>
      </w:r>
    </w:p>
    <w:p w14:paraId="00000009" w14:textId="77777777" w:rsidR="000D2411" w:rsidRDefault="001C4A93">
      <w:pPr>
        <w:spacing w:before="240" w:after="240"/>
      </w:pPr>
      <w:r>
        <w:t>This indicator was developed to promote inquiry into how wartime government activities, the Progressive Movement, and the New Deal represented an expansion of federal power, including attempts to protect citizens.</w:t>
      </w:r>
    </w:p>
    <w:p w14:paraId="0000000A" w14:textId="77777777" w:rsidR="000D2411" w:rsidRDefault="001C4A93">
      <w:pPr>
        <w:spacing w:before="240" w:after="240"/>
      </w:pPr>
      <w:r>
        <w:t>5.2.CX Contextualize the post-war econom</w:t>
      </w:r>
      <w:r>
        <w:t>ic climate on the cultural landscape throughout the United States and South Carolina.</w:t>
      </w:r>
    </w:p>
    <w:p w14:paraId="0000000B" w14:textId="77777777" w:rsidR="000D2411" w:rsidRDefault="001C4A93">
      <w:pPr>
        <w:spacing w:before="240" w:after="240"/>
      </w:pPr>
      <w:r>
        <w:t>This indicator was developed to promote inquiry into post World War I changes in the U.S., including the “Roaring Twenties,” the Harlem Renaissance, the role of women out</w:t>
      </w:r>
      <w:r>
        <w:t>side of the home, and cultural changes for African Americans.</w:t>
      </w:r>
    </w:p>
    <w:p w14:paraId="0000000C" w14:textId="77777777" w:rsidR="000D2411" w:rsidRDefault="001C4A93">
      <w:pPr>
        <w:spacing w:before="240" w:after="240"/>
      </w:pPr>
      <w:r>
        <w:t>5.2.CC Examine the continuities and changes that resulted from New Deal programs and the impact these programs had on various groups throughout the U. S. and South Carolina.</w:t>
      </w:r>
    </w:p>
    <w:p w14:paraId="0000000D" w14:textId="77777777" w:rsidR="000D2411" w:rsidRDefault="001C4A93">
      <w:pPr>
        <w:spacing w:before="240" w:after="240"/>
      </w:pPr>
      <w:r>
        <w:t>This indicator was d</w:t>
      </w:r>
      <w:r>
        <w:t>eveloped to promote inquiry into how the role of the government expanded during the Great Depression through the implementation of government programs. The indicator encourages inquiry into New Deal programs such as the Federal Deposit Insurance Corporatio</w:t>
      </w:r>
      <w:r>
        <w:t>n, Civilian Conservation Corps, Social Security Administration, Securities and Exchange Commission, and Tennessee Valley Authority.</w:t>
      </w:r>
    </w:p>
    <w:p w14:paraId="0000000E" w14:textId="77777777" w:rsidR="000D2411" w:rsidRDefault="001C4A93">
      <w:pPr>
        <w:spacing w:before="240" w:after="240"/>
      </w:pPr>
      <w:r>
        <w:t xml:space="preserve">5.2.E Evaluate multiple perspectives from the period, including the economic, political, and social impacts of World War I, </w:t>
      </w:r>
      <w:r>
        <w:t>the 1920s, the Great Depression, and the New Deal using primary and secondary sources.</w:t>
      </w:r>
    </w:p>
    <w:p w14:paraId="0000000F" w14:textId="77777777" w:rsidR="000D2411" w:rsidRDefault="000D2411"/>
    <w:sectPr w:rsidR="000D24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11"/>
    <w:rsid w:val="000D2411"/>
    <w:rsid w:val="001C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52E5F-A667-4D5C-A23F-E2CAC7F8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Robinson</dc:creator>
  <cp:lastModifiedBy>Caroline Robinson</cp:lastModifiedBy>
  <cp:revision>2</cp:revision>
  <dcterms:created xsi:type="dcterms:W3CDTF">2022-08-22T16:45:00Z</dcterms:created>
  <dcterms:modified xsi:type="dcterms:W3CDTF">2022-08-22T16:45:00Z</dcterms:modified>
</cp:coreProperties>
</file>